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262E1" w:rsidRPr="008262E1" w:rsidRDefault="008262E1">
      <w:pPr>
        <w:rPr>
          <w:b/>
        </w:rPr>
      </w:pPr>
      <w:bookmarkStart w:id="0" w:name="_GoBack"/>
      <w:r w:rsidRPr="008262E1">
        <w:rPr>
          <w:b/>
        </w:rPr>
        <w:t>Указания за преглед, коригиране и допълване на предварително попълнени данни в Годишната данъчна декларация по чл. 50 от ЗДДФЛ</w:t>
      </w:r>
    </w:p>
    <w:p w:rsidR="008262E1" w:rsidRDefault="008262E1"/>
    <w:p w:rsidR="00DF09FD" w:rsidRDefault="00CC47EB">
      <w:pPr>
        <w:rPr>
          <w:bCs/>
        </w:rPr>
      </w:pPr>
      <w:r>
        <w:t xml:space="preserve">При вход с ПИК или КЕП </w:t>
      </w:r>
      <w:r w:rsidR="00A12048">
        <w:t xml:space="preserve">в Портала за електронни услуги, </w:t>
      </w:r>
      <w:r>
        <w:t xml:space="preserve">се отива в рубриката „Подоходни данъци“ и се прави избор на електронната услуга </w:t>
      </w:r>
      <w:r w:rsidRPr="00CC47EB">
        <w:rPr>
          <w:bCs/>
        </w:rPr>
        <w:t>„</w:t>
      </w:r>
      <w:hyperlink r:id="rId4" w:history="1">
        <w:r w:rsidRPr="00CC47EB">
          <w:rPr>
            <w:rStyle w:val="Hyperlink"/>
            <w:bCs/>
          </w:rPr>
          <w:t>Приемане на Годишна данъчна декларация по чл. 50 Закон за данъците върху доходите на физическите лица</w:t>
        </w:r>
      </w:hyperlink>
      <w:r w:rsidRPr="00CC47EB">
        <w:rPr>
          <w:bCs/>
        </w:rPr>
        <w:t>“</w:t>
      </w:r>
      <w:r w:rsidR="00542076">
        <w:rPr>
          <w:bCs/>
        </w:rPr>
        <w:t xml:space="preserve"> и чрез бутон </w:t>
      </w:r>
      <w:r w:rsidR="00542076" w:rsidRPr="00542076">
        <w:rPr>
          <w:bCs/>
        </w:rPr>
        <w:t>„Зареди актуални данни, подадени към НАП“</w:t>
      </w:r>
      <w:r w:rsidR="00657889">
        <w:rPr>
          <w:bCs/>
        </w:rPr>
        <w:t xml:space="preserve"> (зеления бутон</w:t>
      </w:r>
      <w:r w:rsidR="00D37CFD">
        <w:rPr>
          <w:bCs/>
        </w:rPr>
        <w:t xml:space="preserve"> в</w:t>
      </w:r>
      <w:r w:rsidR="00603DA0">
        <w:rPr>
          <w:bCs/>
        </w:rPr>
        <w:t>ляво</w:t>
      </w:r>
      <w:r w:rsidR="00D37CFD">
        <w:rPr>
          <w:bCs/>
        </w:rPr>
        <w:t xml:space="preserve"> на екрана</w:t>
      </w:r>
      <w:r w:rsidR="00657889">
        <w:rPr>
          <w:bCs/>
        </w:rPr>
        <w:t>)</w:t>
      </w:r>
      <w:r w:rsidR="00542076">
        <w:rPr>
          <w:bCs/>
        </w:rPr>
        <w:t xml:space="preserve"> ще се визуализира прозорец с информация </w:t>
      </w:r>
      <w:r w:rsidR="00657889">
        <w:rPr>
          <w:bCs/>
        </w:rPr>
        <w:t>за получените</w:t>
      </w:r>
      <w:r w:rsidR="00D37CFD">
        <w:rPr>
          <w:bCs/>
        </w:rPr>
        <w:t xml:space="preserve"> за Вас</w:t>
      </w:r>
      <w:r w:rsidR="00657889">
        <w:rPr>
          <w:bCs/>
        </w:rPr>
        <w:t xml:space="preserve"> данни в НАП </w:t>
      </w:r>
    </w:p>
    <w:p w:rsidR="00542076" w:rsidRDefault="00542076">
      <w:pPr>
        <w:rPr>
          <w:bCs/>
        </w:rPr>
      </w:pPr>
    </w:p>
    <w:p w:rsidR="00542076" w:rsidRDefault="00542076">
      <w:pPr>
        <w:rPr>
          <w:bCs/>
        </w:rPr>
      </w:pPr>
    </w:p>
    <w:p w:rsidR="00542076" w:rsidRDefault="00542076">
      <w:pPr>
        <w:rPr>
          <w:bCs/>
        </w:rPr>
      </w:pPr>
      <w:r>
        <w:rPr>
          <w:noProof/>
        </w:rPr>
        <w:drawing>
          <wp:inline distT="0" distB="0" distL="0" distR="0" wp14:anchorId="6C913C1F" wp14:editId="21BF598D">
            <wp:extent cx="5760720" cy="298132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t="3821" b="4174"/>
                    <a:stretch/>
                  </pic:blipFill>
                  <pic:spPr bwMode="auto">
                    <a:xfrm>
                      <a:off x="0" y="0"/>
                      <a:ext cx="5760720" cy="2981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37CFD" w:rsidRDefault="00D37CFD">
      <w:pPr>
        <w:rPr>
          <w:bCs/>
        </w:rPr>
      </w:pPr>
      <w:r>
        <w:rPr>
          <w:bCs/>
        </w:rPr>
        <w:t>Екран 1</w:t>
      </w:r>
    </w:p>
    <w:p w:rsidR="00542076" w:rsidRDefault="00542076">
      <w:pPr>
        <w:rPr>
          <w:bCs/>
        </w:rPr>
      </w:pPr>
    </w:p>
    <w:p w:rsidR="00542076" w:rsidRDefault="00542076">
      <w:pPr>
        <w:rPr>
          <w:bCs/>
        </w:rPr>
      </w:pPr>
      <w:r>
        <w:rPr>
          <w:noProof/>
        </w:rPr>
        <w:drawing>
          <wp:inline distT="0" distB="0" distL="0" distR="0" wp14:anchorId="7335FFB5" wp14:editId="7B7EEBDC">
            <wp:extent cx="5714365" cy="2952712"/>
            <wp:effectExtent l="0" t="0" r="635" b="63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t="3556" b="4583"/>
                    <a:stretch/>
                  </pic:blipFill>
                  <pic:spPr bwMode="auto">
                    <a:xfrm>
                      <a:off x="0" y="0"/>
                      <a:ext cx="5741219" cy="29665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37CFD" w:rsidRDefault="00D37CFD">
      <w:pPr>
        <w:rPr>
          <w:bCs/>
        </w:rPr>
      </w:pPr>
      <w:r>
        <w:rPr>
          <w:bCs/>
        </w:rPr>
        <w:t>Екран 2</w:t>
      </w:r>
    </w:p>
    <w:p w:rsidR="00542076" w:rsidRDefault="00542076">
      <w:pPr>
        <w:rPr>
          <w:bCs/>
        </w:rPr>
      </w:pPr>
    </w:p>
    <w:p w:rsidR="00657889" w:rsidRDefault="00657889">
      <w:pPr>
        <w:rPr>
          <w:bCs/>
        </w:rPr>
      </w:pPr>
      <w:r>
        <w:rPr>
          <w:bCs/>
        </w:rPr>
        <w:lastRenderedPageBreak/>
        <w:t xml:space="preserve">В случай че сте получили суми от наложен платеж </w:t>
      </w:r>
      <w:r w:rsidR="00D37CFD">
        <w:rPr>
          <w:bCs/>
        </w:rPr>
        <w:t xml:space="preserve">от пощенски оператор, </w:t>
      </w:r>
      <w:r w:rsidR="009D7505">
        <w:rPr>
          <w:bCs/>
        </w:rPr>
        <w:t>трябва да се направи избор</w:t>
      </w:r>
      <w:r w:rsidR="00603DA0">
        <w:rPr>
          <w:bCs/>
        </w:rPr>
        <w:t xml:space="preserve"> върху излезлия пред Вас прозорец (екран 2)</w:t>
      </w:r>
      <w:r w:rsidR="009D7505">
        <w:rPr>
          <w:bCs/>
        </w:rPr>
        <w:t xml:space="preserve"> </w:t>
      </w:r>
      <w:r w:rsidRPr="00657889">
        <w:rPr>
          <w:bCs/>
        </w:rPr>
        <w:t xml:space="preserve">за включването им в </w:t>
      </w:r>
      <w:r w:rsidR="009D7505">
        <w:rPr>
          <w:bCs/>
        </w:rPr>
        <w:t xml:space="preserve">съответното Приложение </w:t>
      </w:r>
      <w:r>
        <w:rPr>
          <w:bCs/>
        </w:rPr>
        <w:t>№ 2</w:t>
      </w:r>
      <w:r w:rsidR="00F354CA">
        <w:rPr>
          <w:bCs/>
        </w:rPr>
        <w:t>,</w:t>
      </w:r>
      <w:r>
        <w:rPr>
          <w:bCs/>
        </w:rPr>
        <w:t>№ 3</w:t>
      </w:r>
      <w:r w:rsidR="00F354CA">
        <w:rPr>
          <w:bCs/>
        </w:rPr>
        <w:t xml:space="preserve"> или</w:t>
      </w:r>
      <w:r>
        <w:rPr>
          <w:bCs/>
        </w:rPr>
        <w:t xml:space="preserve"> № 5, за облагаемите доходи. </w:t>
      </w:r>
    </w:p>
    <w:p w:rsidR="00603DA0" w:rsidRDefault="00603DA0">
      <w:pPr>
        <w:rPr>
          <w:bCs/>
        </w:rPr>
      </w:pPr>
    </w:p>
    <w:p w:rsidR="00603DA0" w:rsidRDefault="00603DA0" w:rsidP="00603DA0">
      <w:r>
        <w:rPr>
          <w:b/>
        </w:rPr>
        <w:t>Друг п</w:t>
      </w:r>
      <w:r w:rsidRPr="009D7505">
        <w:rPr>
          <w:b/>
        </w:rPr>
        <w:t xml:space="preserve">ример </w:t>
      </w:r>
      <w:r>
        <w:rPr>
          <w:b/>
        </w:rPr>
        <w:t>з</w:t>
      </w:r>
      <w:r w:rsidRPr="009D7505">
        <w:rPr>
          <w:b/>
        </w:rPr>
        <w:t>а Приложение №2,</w:t>
      </w:r>
      <w:r>
        <w:t xml:space="preserve"> т.е. прави се избор на квадратчето за това Приложение и следва да се потвърди на бутон „Потвърди“ </w:t>
      </w:r>
    </w:p>
    <w:p w:rsidR="00603DA0" w:rsidRDefault="00603DA0">
      <w:pPr>
        <w:rPr>
          <w:bCs/>
        </w:rPr>
      </w:pPr>
    </w:p>
    <w:p w:rsidR="00603DA0" w:rsidRDefault="00603DA0">
      <w:pPr>
        <w:rPr>
          <w:bCs/>
        </w:rPr>
      </w:pPr>
    </w:p>
    <w:p w:rsidR="00603DA0" w:rsidRDefault="00603DA0">
      <w:pPr>
        <w:rPr>
          <w:bCs/>
        </w:rPr>
      </w:pPr>
      <w:r>
        <w:rPr>
          <w:noProof/>
        </w:rPr>
        <w:drawing>
          <wp:inline distT="0" distB="0" distL="0" distR="0" wp14:anchorId="4B166822" wp14:editId="35A5ADC1">
            <wp:extent cx="5760720" cy="30099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3233" b="3880"/>
                    <a:stretch/>
                  </pic:blipFill>
                  <pic:spPr bwMode="auto">
                    <a:xfrm>
                      <a:off x="0" y="0"/>
                      <a:ext cx="5760720" cy="3009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03DA0" w:rsidRDefault="00603DA0">
      <w:pPr>
        <w:rPr>
          <w:bCs/>
        </w:rPr>
      </w:pPr>
      <w:r>
        <w:rPr>
          <w:bCs/>
        </w:rPr>
        <w:t>Екран 3</w:t>
      </w:r>
    </w:p>
    <w:p w:rsidR="00603DA0" w:rsidRDefault="00603DA0" w:rsidP="00603DA0">
      <w:pPr>
        <w:rPr>
          <w:bCs/>
        </w:rPr>
      </w:pPr>
    </w:p>
    <w:p w:rsidR="00603DA0" w:rsidRPr="00657889" w:rsidRDefault="00603DA0" w:rsidP="00603DA0">
      <w:r>
        <w:t>Зарежда се друго съобщение, което също следва да се потвърди</w:t>
      </w:r>
      <w:r w:rsidR="002F191F">
        <w:t xml:space="preserve"> (екран 4)</w:t>
      </w:r>
      <w:r>
        <w:t>.</w:t>
      </w:r>
    </w:p>
    <w:p w:rsidR="00603DA0" w:rsidRDefault="00603DA0">
      <w:pPr>
        <w:rPr>
          <w:bCs/>
        </w:rPr>
      </w:pPr>
    </w:p>
    <w:p w:rsidR="00603DA0" w:rsidRDefault="00603DA0">
      <w:pPr>
        <w:rPr>
          <w:bCs/>
        </w:rPr>
      </w:pPr>
      <w:r>
        <w:rPr>
          <w:noProof/>
        </w:rPr>
        <w:drawing>
          <wp:inline distT="0" distB="0" distL="0" distR="0" wp14:anchorId="44DF6073" wp14:editId="4883EDF9">
            <wp:extent cx="5760720" cy="301942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3233" b="3586"/>
                    <a:stretch/>
                  </pic:blipFill>
                  <pic:spPr bwMode="auto">
                    <a:xfrm>
                      <a:off x="0" y="0"/>
                      <a:ext cx="5760720" cy="3019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03DA0" w:rsidRDefault="00603DA0" w:rsidP="00603DA0">
      <w:r>
        <w:t>Екран 4</w:t>
      </w:r>
    </w:p>
    <w:p w:rsidR="002F191F" w:rsidRDefault="002F191F" w:rsidP="00603DA0"/>
    <w:p w:rsidR="002F191F" w:rsidRDefault="002F191F" w:rsidP="00603DA0"/>
    <w:p w:rsidR="00657889" w:rsidRDefault="00657889">
      <w:pPr>
        <w:rPr>
          <w:bCs/>
        </w:rPr>
      </w:pPr>
      <w:r>
        <w:rPr>
          <w:bCs/>
        </w:rPr>
        <w:lastRenderedPageBreak/>
        <w:t xml:space="preserve">Ако получените доходи са </w:t>
      </w:r>
      <w:r w:rsidRPr="008530A4">
        <w:rPr>
          <w:b/>
          <w:bCs/>
        </w:rPr>
        <w:t xml:space="preserve">необлагаеми </w:t>
      </w:r>
      <w:r>
        <w:rPr>
          <w:bCs/>
        </w:rPr>
        <w:t>следва да се избере</w:t>
      </w:r>
      <w:r w:rsidR="00603DA0">
        <w:rPr>
          <w:bCs/>
        </w:rPr>
        <w:t xml:space="preserve"> Приложение</w:t>
      </w:r>
      <w:r>
        <w:rPr>
          <w:bCs/>
        </w:rPr>
        <w:t xml:space="preserve"> №13 (</w:t>
      </w:r>
      <w:r w:rsidRPr="00657889">
        <w:rPr>
          <w:bCs/>
        </w:rPr>
        <w:t>Образец 2013</w:t>
      </w:r>
      <w:r w:rsidR="00603DA0">
        <w:rPr>
          <w:bCs/>
        </w:rPr>
        <w:t xml:space="preserve">) </w:t>
      </w:r>
      <w:r w:rsidRPr="00657889">
        <w:rPr>
          <w:bCs/>
        </w:rPr>
        <w:t>необлагаеми доходи и имущество, получено по наследство, завет, дарение или с възстановено право на собственост по реда на нормативен акт</w:t>
      </w:r>
      <w:r>
        <w:rPr>
          <w:bCs/>
        </w:rPr>
        <w:t xml:space="preserve">). Изборът на Приложение №13 става </w:t>
      </w:r>
      <w:r w:rsidR="008530A4">
        <w:rPr>
          <w:bCs/>
        </w:rPr>
        <w:t>о</w:t>
      </w:r>
      <w:r>
        <w:rPr>
          <w:bCs/>
        </w:rPr>
        <w:t xml:space="preserve">т част ІІІ </w:t>
      </w:r>
      <w:r w:rsidR="008530A4">
        <w:rPr>
          <w:bCs/>
        </w:rPr>
        <w:t xml:space="preserve">в лявата част на екрана </w:t>
      </w:r>
      <w:r w:rsidR="008F24DD">
        <w:rPr>
          <w:bCs/>
        </w:rPr>
        <w:t>над „Данни за декларатора“.</w:t>
      </w:r>
    </w:p>
    <w:p w:rsidR="008F24DD" w:rsidRDefault="008F24DD">
      <w:pPr>
        <w:rPr>
          <w:bCs/>
        </w:rPr>
      </w:pPr>
      <w:r>
        <w:rPr>
          <w:bCs/>
        </w:rPr>
        <w:t>В част ІІІ се поставя чек на ред 13 и се прави потвърждение на тази част</w:t>
      </w:r>
      <w:r w:rsidR="00753223">
        <w:rPr>
          <w:bCs/>
        </w:rPr>
        <w:t xml:space="preserve"> (екран 5)</w:t>
      </w:r>
      <w:r>
        <w:rPr>
          <w:bCs/>
        </w:rPr>
        <w:t>.</w:t>
      </w:r>
    </w:p>
    <w:p w:rsidR="00657889" w:rsidRDefault="00657889">
      <w:pPr>
        <w:rPr>
          <w:bCs/>
        </w:rPr>
      </w:pPr>
    </w:p>
    <w:p w:rsidR="00657889" w:rsidRDefault="008F24DD">
      <w:pPr>
        <w:rPr>
          <w:bCs/>
        </w:rPr>
      </w:pPr>
      <w:r>
        <w:rPr>
          <w:noProof/>
        </w:rPr>
        <w:drawing>
          <wp:inline distT="0" distB="0" distL="0" distR="0" wp14:anchorId="6335F94E" wp14:editId="3CF56E1B">
            <wp:extent cx="5943600" cy="256222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11681" b="11681"/>
                    <a:stretch/>
                  </pic:blipFill>
                  <pic:spPr bwMode="auto">
                    <a:xfrm>
                      <a:off x="0" y="0"/>
                      <a:ext cx="5952197" cy="25659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03DA0" w:rsidRDefault="00603DA0">
      <w:pPr>
        <w:rPr>
          <w:bCs/>
        </w:rPr>
      </w:pPr>
      <w:r>
        <w:rPr>
          <w:bCs/>
        </w:rPr>
        <w:t xml:space="preserve">Екран </w:t>
      </w:r>
      <w:r w:rsidR="002F191F">
        <w:rPr>
          <w:bCs/>
        </w:rPr>
        <w:t>5</w:t>
      </w:r>
    </w:p>
    <w:p w:rsidR="008D1460" w:rsidRDefault="008D1460">
      <w:pPr>
        <w:rPr>
          <w:bCs/>
        </w:rPr>
      </w:pPr>
    </w:p>
    <w:p w:rsidR="008D1460" w:rsidRDefault="008D1460">
      <w:pPr>
        <w:rPr>
          <w:bCs/>
        </w:rPr>
      </w:pPr>
      <w:r>
        <w:rPr>
          <w:bCs/>
        </w:rPr>
        <w:t xml:space="preserve">След това в лявата част на екрана се прави избор на Приложение №13 </w:t>
      </w:r>
      <w:r w:rsidR="00753223">
        <w:rPr>
          <w:bCs/>
        </w:rPr>
        <w:t>(виж екран 6</w:t>
      </w:r>
      <w:r w:rsidR="00603DA0">
        <w:rPr>
          <w:bCs/>
        </w:rPr>
        <w:t xml:space="preserve">) </w:t>
      </w:r>
      <w:r>
        <w:rPr>
          <w:bCs/>
        </w:rPr>
        <w:t xml:space="preserve">и при отварянето на това Приложение </w:t>
      </w:r>
      <w:r w:rsidR="00837B93">
        <w:rPr>
          <w:bCs/>
        </w:rPr>
        <w:t xml:space="preserve">също се </w:t>
      </w:r>
      <w:r>
        <w:rPr>
          <w:bCs/>
        </w:rPr>
        <w:t xml:space="preserve">прави избор </w:t>
      </w:r>
      <w:r w:rsidR="006041F6">
        <w:rPr>
          <w:bCs/>
        </w:rPr>
        <w:t>„Зареди актуални данни, подадени към НАП“</w:t>
      </w:r>
      <w:r w:rsidR="00837B93">
        <w:rPr>
          <w:bCs/>
        </w:rPr>
        <w:t xml:space="preserve"> (бутона разположен над синята лента за Приложение №13)</w:t>
      </w:r>
      <w:r w:rsidR="006041F6">
        <w:rPr>
          <w:bCs/>
        </w:rPr>
        <w:t>.</w:t>
      </w:r>
    </w:p>
    <w:p w:rsidR="006041F6" w:rsidRDefault="006041F6">
      <w:pPr>
        <w:rPr>
          <w:bCs/>
        </w:rPr>
      </w:pPr>
    </w:p>
    <w:p w:rsidR="008D1460" w:rsidRDefault="006041F6">
      <w:pPr>
        <w:rPr>
          <w:bCs/>
        </w:rPr>
      </w:pPr>
      <w:r>
        <w:rPr>
          <w:noProof/>
        </w:rPr>
        <w:drawing>
          <wp:inline distT="0" distB="0" distL="0" distR="0" wp14:anchorId="6FD905DF" wp14:editId="6C26AE84">
            <wp:extent cx="5760720" cy="252412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10876" b="11228"/>
                    <a:stretch/>
                  </pic:blipFill>
                  <pic:spPr bwMode="auto">
                    <a:xfrm>
                      <a:off x="0" y="0"/>
                      <a:ext cx="5760720" cy="2524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03DA0" w:rsidRDefault="00603DA0">
      <w:pPr>
        <w:rPr>
          <w:bCs/>
        </w:rPr>
      </w:pPr>
      <w:r>
        <w:rPr>
          <w:bCs/>
        </w:rPr>
        <w:t xml:space="preserve">Екран </w:t>
      </w:r>
      <w:r w:rsidR="002F191F">
        <w:rPr>
          <w:bCs/>
        </w:rPr>
        <w:t>6</w:t>
      </w:r>
    </w:p>
    <w:p w:rsidR="008D1460" w:rsidRDefault="008D1460">
      <w:pPr>
        <w:rPr>
          <w:bCs/>
        </w:rPr>
      </w:pPr>
    </w:p>
    <w:p w:rsidR="008D1460" w:rsidRDefault="008D1460">
      <w:pPr>
        <w:rPr>
          <w:bCs/>
        </w:rPr>
      </w:pPr>
    </w:p>
    <w:p w:rsidR="008D1460" w:rsidRDefault="006041F6">
      <w:pPr>
        <w:rPr>
          <w:bCs/>
        </w:rPr>
      </w:pPr>
      <w:r>
        <w:rPr>
          <w:bCs/>
        </w:rPr>
        <w:t xml:space="preserve">На бутон </w:t>
      </w:r>
      <w:r w:rsidRPr="006041F6">
        <w:rPr>
          <w:bCs/>
        </w:rPr>
        <w:t>„Зареди актуални данни, подадени към НАП</w:t>
      </w:r>
      <w:r>
        <w:rPr>
          <w:bCs/>
        </w:rPr>
        <w:t>“ се отваря прозорец в които се визуализира таблица</w:t>
      </w:r>
      <w:r w:rsidR="00BF0336">
        <w:rPr>
          <w:bCs/>
        </w:rPr>
        <w:t xml:space="preserve"> с наименование на пл</w:t>
      </w:r>
      <w:r w:rsidR="00603DA0">
        <w:rPr>
          <w:bCs/>
        </w:rPr>
        <w:t>атеца и брутен размер на дохода (виж екран 5).</w:t>
      </w:r>
    </w:p>
    <w:p w:rsidR="00AC6C89" w:rsidRDefault="00603DA0">
      <w:pPr>
        <w:rPr>
          <w:bCs/>
        </w:rPr>
      </w:pPr>
      <w:r>
        <w:rPr>
          <w:bCs/>
        </w:rPr>
        <w:t>В случай</w:t>
      </w:r>
      <w:r w:rsidR="00AC6C89">
        <w:rPr>
          <w:bCs/>
        </w:rPr>
        <w:t xml:space="preserve"> че лицето желае да си посочи тези суми като необлагаеми след</w:t>
      </w:r>
      <w:r w:rsidR="00CF6D99">
        <w:rPr>
          <w:bCs/>
        </w:rPr>
        <w:t>ва</w:t>
      </w:r>
      <w:r w:rsidR="00AC6C89">
        <w:rPr>
          <w:bCs/>
        </w:rPr>
        <w:t xml:space="preserve"> да се направи избор на код на дохода в колона </w:t>
      </w:r>
      <w:r w:rsidR="00881454">
        <w:rPr>
          <w:bCs/>
        </w:rPr>
        <w:t xml:space="preserve">„Код на дохода“ и да посочи „цена на </w:t>
      </w:r>
      <w:r w:rsidR="00881454">
        <w:rPr>
          <w:bCs/>
        </w:rPr>
        <w:lastRenderedPageBreak/>
        <w:t>придобиване“</w:t>
      </w:r>
      <w:r w:rsidR="00CF6D99">
        <w:rPr>
          <w:bCs/>
        </w:rPr>
        <w:t xml:space="preserve"> (по желание на лицето) и да се заредят тези данни в Приложение №13 трябва да бъдат потвърдени на бутон „Потвърди“</w:t>
      </w:r>
      <w:r>
        <w:rPr>
          <w:bCs/>
        </w:rPr>
        <w:t xml:space="preserve"> (екран </w:t>
      </w:r>
      <w:r w:rsidR="00753223">
        <w:rPr>
          <w:bCs/>
        </w:rPr>
        <w:t>7</w:t>
      </w:r>
      <w:r>
        <w:rPr>
          <w:bCs/>
        </w:rPr>
        <w:t>)</w:t>
      </w:r>
      <w:r w:rsidR="00CF6D99">
        <w:rPr>
          <w:bCs/>
        </w:rPr>
        <w:t>.</w:t>
      </w:r>
    </w:p>
    <w:p w:rsidR="00603DA0" w:rsidRDefault="00603DA0">
      <w:pPr>
        <w:rPr>
          <w:bCs/>
        </w:rPr>
      </w:pPr>
    </w:p>
    <w:p w:rsidR="006041F6" w:rsidRDefault="006041F6">
      <w:pPr>
        <w:rPr>
          <w:bCs/>
        </w:rPr>
      </w:pPr>
      <w:r>
        <w:rPr>
          <w:noProof/>
        </w:rPr>
        <w:drawing>
          <wp:inline distT="0" distB="0" distL="0" distR="0" wp14:anchorId="4285110A" wp14:editId="7F9BE1F0">
            <wp:extent cx="6047799" cy="30099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b="11523"/>
                    <a:stretch/>
                  </pic:blipFill>
                  <pic:spPr bwMode="auto">
                    <a:xfrm>
                      <a:off x="0" y="0"/>
                      <a:ext cx="6050580" cy="30112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03DA0" w:rsidRDefault="00603DA0">
      <w:pPr>
        <w:rPr>
          <w:bCs/>
        </w:rPr>
      </w:pPr>
      <w:r>
        <w:rPr>
          <w:bCs/>
        </w:rPr>
        <w:t xml:space="preserve">Екран </w:t>
      </w:r>
      <w:r w:rsidR="00753223">
        <w:rPr>
          <w:bCs/>
        </w:rPr>
        <w:t>7</w:t>
      </w:r>
    </w:p>
    <w:p w:rsidR="006041F6" w:rsidRDefault="006041F6">
      <w:pPr>
        <w:rPr>
          <w:bCs/>
        </w:rPr>
      </w:pPr>
    </w:p>
    <w:p w:rsidR="009D7505" w:rsidRDefault="009D7505">
      <w:pPr>
        <w:rPr>
          <w:bCs/>
        </w:rPr>
      </w:pPr>
    </w:p>
    <w:p w:rsidR="00881454" w:rsidRDefault="00881454"/>
    <w:p w:rsidR="00881454" w:rsidRDefault="00881454">
      <w:r>
        <w:rPr>
          <w:noProof/>
        </w:rPr>
        <w:drawing>
          <wp:inline distT="0" distB="0" distL="0" distR="0" wp14:anchorId="0A94F999" wp14:editId="1CF6C8F3">
            <wp:extent cx="5760720" cy="25050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11170" b="11523"/>
                    <a:stretch/>
                  </pic:blipFill>
                  <pic:spPr bwMode="auto">
                    <a:xfrm>
                      <a:off x="0" y="0"/>
                      <a:ext cx="5760720" cy="2505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53223" w:rsidRDefault="00753223">
      <w:r>
        <w:t>Екран 8</w:t>
      </w:r>
    </w:p>
    <w:p w:rsidR="008753E8" w:rsidRDefault="008753E8"/>
    <w:p w:rsidR="008753E8" w:rsidRDefault="00753223">
      <w:pPr>
        <w:rPr>
          <w:bCs/>
          <w:iCs/>
        </w:rPr>
      </w:pPr>
      <w:r>
        <w:t>В</w:t>
      </w:r>
      <w:r w:rsidR="005B6E23">
        <w:t xml:space="preserve"> помощните</w:t>
      </w:r>
      <w:r w:rsidR="008753E8">
        <w:t xml:space="preserve"> таблиц</w:t>
      </w:r>
      <w:r w:rsidR="005B6E23">
        <w:t>и на отделните приложения</w:t>
      </w:r>
      <w:r w:rsidR="0075664A">
        <w:t xml:space="preserve"> данните</w:t>
      </w:r>
      <w:r w:rsidR="008753E8">
        <w:t xml:space="preserve"> </w:t>
      </w:r>
      <w:r w:rsidR="005B6E23">
        <w:t>могат</w:t>
      </w:r>
      <w:r w:rsidR="008753E8" w:rsidRPr="008753E8">
        <w:rPr>
          <w:bCs/>
          <w:iCs/>
        </w:rPr>
        <w:t xml:space="preserve"> да </w:t>
      </w:r>
      <w:r w:rsidR="005B6E23">
        <w:rPr>
          <w:bCs/>
          <w:iCs/>
        </w:rPr>
        <w:t>бъдат потвърдени, коригирани</w:t>
      </w:r>
      <w:r w:rsidR="008753E8" w:rsidRPr="008753E8">
        <w:rPr>
          <w:bCs/>
          <w:iCs/>
        </w:rPr>
        <w:t xml:space="preserve"> или премахн</w:t>
      </w:r>
      <w:r w:rsidR="005B6E23">
        <w:rPr>
          <w:bCs/>
          <w:iCs/>
        </w:rPr>
        <w:t>ати</w:t>
      </w:r>
      <w:r>
        <w:rPr>
          <w:bCs/>
          <w:iCs/>
        </w:rPr>
        <w:t xml:space="preserve"> (екран 8)</w:t>
      </w:r>
      <w:r w:rsidR="008753E8" w:rsidRPr="008753E8">
        <w:rPr>
          <w:bCs/>
          <w:iCs/>
        </w:rPr>
        <w:t>.</w:t>
      </w:r>
    </w:p>
    <w:p w:rsidR="00F81593" w:rsidRDefault="00F81593">
      <w:pPr>
        <w:rPr>
          <w:bCs/>
          <w:iCs/>
        </w:rPr>
      </w:pPr>
    </w:p>
    <w:p w:rsidR="00F81593" w:rsidRDefault="00F81593" w:rsidP="00B478EA">
      <w:pPr>
        <w:rPr>
          <w:bCs/>
          <w:iCs/>
        </w:rPr>
      </w:pPr>
      <w:r>
        <w:rPr>
          <w:bCs/>
          <w:iCs/>
        </w:rPr>
        <w:t xml:space="preserve">След </w:t>
      </w:r>
      <w:r w:rsidR="00B478EA">
        <w:rPr>
          <w:bCs/>
          <w:iCs/>
        </w:rPr>
        <w:t xml:space="preserve">преглед на данните и потвърждаването на попълнените части и приложения следва да се пристъпи към подаване. Тава става по следния начин след </w:t>
      </w:r>
      <w:r w:rsidR="00B478EA" w:rsidRPr="00B478EA">
        <w:rPr>
          <w:bCs/>
          <w:iCs/>
        </w:rPr>
        <w:t>изб</w:t>
      </w:r>
      <w:r w:rsidR="00B478EA">
        <w:rPr>
          <w:bCs/>
          <w:iCs/>
        </w:rPr>
        <w:t>ор на</w:t>
      </w:r>
      <w:r w:rsidR="00B478EA" w:rsidRPr="00B478EA">
        <w:rPr>
          <w:bCs/>
          <w:iCs/>
        </w:rPr>
        <w:t xml:space="preserve"> опцията „Проверка и подаване“ от гла</w:t>
      </w:r>
      <w:r w:rsidR="00B478EA">
        <w:rPr>
          <w:bCs/>
          <w:iCs/>
        </w:rPr>
        <w:t>вното меню</w:t>
      </w:r>
      <w:r w:rsidR="006D2E49">
        <w:rPr>
          <w:bCs/>
          <w:iCs/>
        </w:rPr>
        <w:t xml:space="preserve"> (Екран 9)</w:t>
      </w:r>
      <w:r w:rsidR="00B478EA">
        <w:rPr>
          <w:bCs/>
          <w:iCs/>
        </w:rPr>
        <w:t xml:space="preserve">. </w:t>
      </w:r>
    </w:p>
    <w:p w:rsidR="00B478EA" w:rsidRDefault="00B478EA" w:rsidP="00B478EA">
      <w:pPr>
        <w:rPr>
          <w:bCs/>
          <w:iCs/>
        </w:rPr>
      </w:pPr>
    </w:p>
    <w:p w:rsidR="00B478EA" w:rsidRDefault="00B478EA" w:rsidP="00B478EA">
      <w:pPr>
        <w:rPr>
          <w:bCs/>
          <w:iCs/>
        </w:rPr>
      </w:pPr>
      <w:r>
        <w:rPr>
          <w:noProof/>
        </w:rPr>
        <w:lastRenderedPageBreak/>
        <w:drawing>
          <wp:inline distT="0" distB="0" distL="0" distR="0" wp14:anchorId="0531E01B" wp14:editId="7543E9D5">
            <wp:extent cx="5760720" cy="2931795"/>
            <wp:effectExtent l="0" t="0" r="0" b="190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3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8EA" w:rsidRDefault="00B478EA" w:rsidP="00B478EA">
      <w:pPr>
        <w:rPr>
          <w:bCs/>
          <w:iCs/>
        </w:rPr>
      </w:pPr>
    </w:p>
    <w:p w:rsidR="00B478EA" w:rsidRDefault="00B478EA" w:rsidP="00B478EA">
      <w:pPr>
        <w:rPr>
          <w:bCs/>
          <w:iCs/>
        </w:rPr>
      </w:pPr>
      <w:r>
        <w:rPr>
          <w:bCs/>
          <w:iCs/>
        </w:rPr>
        <w:t>Екран 9</w:t>
      </w:r>
      <w:r w:rsidR="006D2E49">
        <w:rPr>
          <w:bCs/>
          <w:iCs/>
        </w:rPr>
        <w:t>.</w:t>
      </w:r>
    </w:p>
    <w:p w:rsidR="006D2E49" w:rsidRDefault="006D2E49" w:rsidP="00B478EA">
      <w:pPr>
        <w:rPr>
          <w:bCs/>
          <w:iCs/>
        </w:rPr>
      </w:pPr>
    </w:p>
    <w:p w:rsidR="00E7248D" w:rsidRDefault="006D2E49" w:rsidP="00E7248D">
      <w:pPr>
        <w:jc w:val="both"/>
        <w:rPr>
          <w:bCs/>
          <w:iCs/>
          <w:color w:val="000000" w:themeColor="text1"/>
        </w:rPr>
      </w:pPr>
      <w:r>
        <w:rPr>
          <w:bCs/>
          <w:iCs/>
        </w:rPr>
        <w:t xml:space="preserve">Още информация за попълването и подаването на ГДД </w:t>
      </w:r>
      <w:r w:rsidR="00005FF1">
        <w:rPr>
          <w:bCs/>
          <w:iCs/>
        </w:rPr>
        <w:t>може да намерите и в „</w:t>
      </w:r>
      <w:hyperlink r:id="rId14" w:tgtFrame="_blank" w:history="1">
        <w:r w:rsidRPr="00005FF1">
          <w:rPr>
            <w:rStyle w:val="Hyperlink"/>
            <w:bCs/>
            <w:iCs/>
            <w:color w:val="000000" w:themeColor="text1"/>
            <w:u w:val="none"/>
          </w:rPr>
          <w:t>Ръководството за подаване на данъчна декларация за доходите на физическите лица по чл. 50 от ЗДДФЛ</w:t>
        </w:r>
      </w:hyperlink>
      <w:r w:rsidR="00005FF1">
        <w:rPr>
          <w:bCs/>
          <w:iCs/>
          <w:color w:val="000000" w:themeColor="text1"/>
        </w:rPr>
        <w:t>“ (Екран 9).</w:t>
      </w:r>
      <w:r w:rsidR="00E7248D">
        <w:rPr>
          <w:bCs/>
          <w:iCs/>
          <w:color w:val="000000" w:themeColor="text1"/>
        </w:rPr>
        <w:t xml:space="preserve"> Също така може да се види </w:t>
      </w:r>
      <w:r w:rsidR="00E7248D" w:rsidRPr="00E7248D">
        <w:rPr>
          <w:bCs/>
          <w:iCs/>
          <w:color w:val="000000" w:themeColor="text1"/>
        </w:rPr>
        <w:t>видео указанието за подаване на предварително попълнената годишна данъчна декларация</w:t>
      </w:r>
      <w:r w:rsidR="00E7248D">
        <w:rPr>
          <w:bCs/>
          <w:iCs/>
          <w:color w:val="000000" w:themeColor="text1"/>
        </w:rPr>
        <w:t xml:space="preserve"> на следния линк </w:t>
      </w:r>
      <w:hyperlink r:id="rId15" w:history="1">
        <w:r w:rsidR="00E7248D" w:rsidRPr="00425AB0">
          <w:rPr>
            <w:rStyle w:val="Hyperlink"/>
            <w:bCs/>
            <w:iCs/>
          </w:rPr>
          <w:t>https://nra.bg/wps/portal/nra/uslugi/deklariarane_na_dihodite_na_fizicheski_lica</w:t>
        </w:r>
      </w:hyperlink>
    </w:p>
    <w:bookmarkEnd w:id="0"/>
    <w:p w:rsidR="00E7248D" w:rsidRDefault="00E7248D" w:rsidP="00B478EA">
      <w:pPr>
        <w:rPr>
          <w:bCs/>
          <w:iCs/>
          <w:color w:val="000000" w:themeColor="text1"/>
        </w:rPr>
      </w:pPr>
    </w:p>
    <w:p w:rsidR="00E7248D" w:rsidRPr="00005FF1" w:rsidRDefault="00E7248D" w:rsidP="00B478EA">
      <w:pPr>
        <w:rPr>
          <w:bCs/>
          <w:iCs/>
          <w:color w:val="000000" w:themeColor="text1"/>
        </w:rPr>
      </w:pPr>
    </w:p>
    <w:p w:rsidR="00B478EA" w:rsidRDefault="00B478EA" w:rsidP="00B478EA">
      <w:pPr>
        <w:rPr>
          <w:bCs/>
          <w:iCs/>
        </w:rPr>
      </w:pPr>
    </w:p>
    <w:p w:rsidR="00B478EA" w:rsidRDefault="00B478EA" w:rsidP="00B478EA">
      <w:pPr>
        <w:rPr>
          <w:bCs/>
          <w:iCs/>
        </w:rPr>
      </w:pPr>
    </w:p>
    <w:p w:rsidR="00B478EA" w:rsidRDefault="00B478EA" w:rsidP="00B478EA">
      <w:pPr>
        <w:rPr>
          <w:bCs/>
          <w:iCs/>
        </w:rPr>
      </w:pPr>
    </w:p>
    <w:p w:rsidR="00B478EA" w:rsidRDefault="00B478EA">
      <w:pPr>
        <w:rPr>
          <w:bCs/>
          <w:iCs/>
        </w:rPr>
      </w:pPr>
    </w:p>
    <w:p w:rsidR="00B478EA" w:rsidRPr="008753E8" w:rsidRDefault="00B478EA"/>
    <w:sectPr w:rsidR="00B478EA" w:rsidRPr="008753E8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embedSystemFont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C47EB"/>
    <w:rsid w:val="00005FF1"/>
    <w:rsid w:val="000118A4"/>
    <w:rsid w:val="0003595F"/>
    <w:rsid w:val="00076FA6"/>
    <w:rsid w:val="002F191F"/>
    <w:rsid w:val="00542076"/>
    <w:rsid w:val="005A7033"/>
    <w:rsid w:val="005B6E23"/>
    <w:rsid w:val="00603DA0"/>
    <w:rsid w:val="006041F6"/>
    <w:rsid w:val="00657889"/>
    <w:rsid w:val="006D2E49"/>
    <w:rsid w:val="00753223"/>
    <w:rsid w:val="0075664A"/>
    <w:rsid w:val="007A522B"/>
    <w:rsid w:val="008262E1"/>
    <w:rsid w:val="00837B93"/>
    <w:rsid w:val="008530A4"/>
    <w:rsid w:val="00872CCD"/>
    <w:rsid w:val="008753E8"/>
    <w:rsid w:val="00876CF5"/>
    <w:rsid w:val="00881454"/>
    <w:rsid w:val="008D1460"/>
    <w:rsid w:val="008F24DD"/>
    <w:rsid w:val="009D7505"/>
    <w:rsid w:val="00A061FC"/>
    <w:rsid w:val="00A12048"/>
    <w:rsid w:val="00A96535"/>
    <w:rsid w:val="00AA2CC2"/>
    <w:rsid w:val="00AC6C89"/>
    <w:rsid w:val="00B21221"/>
    <w:rsid w:val="00B478EA"/>
    <w:rsid w:val="00BF0336"/>
    <w:rsid w:val="00CC47EB"/>
    <w:rsid w:val="00CF6D99"/>
    <w:rsid w:val="00D37CFD"/>
    <w:rsid w:val="00D513FE"/>
    <w:rsid w:val="00D8665D"/>
    <w:rsid w:val="00DF09FD"/>
    <w:rsid w:val="00E7248D"/>
    <w:rsid w:val="00E8495E"/>
    <w:rsid w:val="00F354CA"/>
    <w:rsid w:val="00F815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bg-BG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A39DA5EF-4819-40CC-AC77-E787A561270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Times New Roman" w:hAnsi="Times New Roman" w:cs="Times New Roman"/>
        <w:lang w:val="bg-BG" w:eastAsia="bg-BG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Pr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rsid w:val="00CC47EB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200707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webSettings" Target="web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hyperlink" Target="https://nra.bg/wps/portal/nra/uslugi/deklariarane_na_dihodite_na_fizicheski_lica" TargetMode="External"/><Relationship Id="rId10" Type="http://schemas.openxmlformats.org/officeDocument/2006/relationships/image" Target="media/image6.png"/><Relationship Id="rId4" Type="http://schemas.openxmlformats.org/officeDocument/2006/relationships/hyperlink" Target="https://portal.nra.bg/details/dec-50" TargetMode="External"/><Relationship Id="rId9" Type="http://schemas.openxmlformats.org/officeDocument/2006/relationships/image" Target="media/image5.png"/><Relationship Id="rId14" Type="http://schemas.openxmlformats.org/officeDocument/2006/relationships/hyperlink" Target="https://inetdec.nra.bg/docs/%D0%A0%D1%8A%D0%BA%D0%BE%D0%B2%D0%BE%D0%B4%D1%81%D1%82%D0%B2%D0%BE_%D0%B7%D0%B0_%D0%B2%D1%8A%D0%BD%D1%88%D0%BD%D0%B8_%D0%BF%D0%BE%D1%82%D1%80%D0%B5%D0%B1%D0%B8%D1%82%D0%B5%D0%BB%D0%B8_%D1%87%D0%BB50_%D0%97%D0%94%D0%94%D0%A4%D0%9B.pdf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5</Pages>
  <Words>498</Words>
  <Characters>2840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NRA</Company>
  <LinksUpToDate>false</LinksUpToDate>
  <CharactersWithSpaces>3332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НИНА ЕВТИМОВА МЛАДЕНОВА</dc:creator>
  <cp:keywords/>
  <dc:description/>
  <cp:lastModifiedBy>МАРИЯ МАКСИМОВА ЦВЕТКОВА</cp:lastModifiedBy>
  <cp:revision>5</cp:revision>
  <dcterms:created xsi:type="dcterms:W3CDTF">2024-04-24T07:56:00Z</dcterms:created>
  <dcterms:modified xsi:type="dcterms:W3CDTF">2024-04-24T09:30:00Z</dcterms:modified>
</cp:coreProperties>
</file>